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48" w:rsidRDefault="00050F48" w:rsidP="0005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Петропавловский сельский Совет депутатов</w:t>
      </w:r>
    </w:p>
    <w:p w:rsidR="00050F48" w:rsidRDefault="00050F48" w:rsidP="0005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Балахтинского района Красноярского края </w:t>
      </w:r>
    </w:p>
    <w:p w:rsidR="00050F48" w:rsidRDefault="00050F48" w:rsidP="0005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48" w:rsidRDefault="00050F48" w:rsidP="0005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48" w:rsidRDefault="00050F48" w:rsidP="0005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50F48" w:rsidRDefault="00050F48" w:rsidP="0005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48" w:rsidRDefault="00050F48" w:rsidP="00050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20.12.2018 г.                      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етропавловка                             № </w:t>
      </w:r>
      <w:r w:rsidR="00B57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3-11р.</w:t>
      </w:r>
    </w:p>
    <w:p w:rsidR="00050F48" w:rsidRDefault="00050F48" w:rsidP="0005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F48" w:rsidRDefault="00050F48" w:rsidP="00050F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 № 19-88р. от 09.09.2013г.  «Об утверждении порядка проведения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 нормативных правовых актов и проектов нормативных правовых актов Петропавловского сельского Совета депутатов».</w:t>
      </w:r>
    </w:p>
    <w:p w:rsidR="00050F48" w:rsidRDefault="00050F48" w:rsidP="00050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0F48" w:rsidRDefault="00050F48" w:rsidP="00050F48">
      <w:pPr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В целях выявления в нормативных правовых актах и проектах нормативных правовых актов Петропавловского сельского Совета депутатов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устранения, в соответствии с Федеральным законом от  17.07.2009 г. № 172- ФЗ (редакция 11.10.2018 г.)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 Уставом Петропавловского сельсовета Балахтинского района Красноярского края Петропавловский сельский Совет депутатов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ешил:</w:t>
      </w:r>
    </w:p>
    <w:p w:rsidR="00050F48" w:rsidRDefault="00050F48" w:rsidP="00050F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Внести в решение  от 09.09.2013г.  №19-88 р.  следующие изменения:</w:t>
      </w:r>
    </w:p>
    <w:p w:rsidR="00050F48" w:rsidRDefault="00050F48" w:rsidP="00050F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1.3  приложения к решению изложить в следующей редакции: оценка нормативного правового акта (проекта нормативного правового акта) во взаимодействии с другими нормативными правовыми актами;</w:t>
      </w:r>
    </w:p>
    <w:p w:rsidR="00050F48" w:rsidRDefault="00050F48" w:rsidP="00050F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B575C5">
        <w:rPr>
          <w:sz w:val="28"/>
          <w:szCs w:val="28"/>
        </w:rPr>
        <w:t>настоящего Р</w:t>
      </w:r>
      <w:r>
        <w:rPr>
          <w:sz w:val="28"/>
          <w:szCs w:val="28"/>
        </w:rPr>
        <w:t>ешения  оставляю за собой.</w:t>
      </w:r>
    </w:p>
    <w:p w:rsidR="00050F48" w:rsidRDefault="00050F48" w:rsidP="00050F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 вступает в силу со дня</w:t>
      </w:r>
      <w:r w:rsidR="00B575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75C5">
        <w:rPr>
          <w:sz w:val="28"/>
          <w:szCs w:val="28"/>
        </w:rPr>
        <w:t xml:space="preserve">следующего за днем его </w:t>
      </w:r>
      <w:r>
        <w:rPr>
          <w:sz w:val="28"/>
          <w:szCs w:val="28"/>
        </w:rPr>
        <w:t>официального  опубликования в газете «Петропавловские Вести» и подлежит размещению на официальном сайте администрации Петропавловского сельсовета.</w:t>
      </w:r>
    </w:p>
    <w:p w:rsidR="00050F48" w:rsidRDefault="00050F48" w:rsidP="00050F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С.В.Раменская</w:t>
      </w:r>
    </w:p>
    <w:p w:rsidR="00050F48" w:rsidRDefault="00050F48" w:rsidP="00050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050F48" w:rsidRDefault="00050F48" w:rsidP="00050F48">
      <w:pPr>
        <w:jc w:val="both"/>
        <w:rPr>
          <w:sz w:val="28"/>
          <w:szCs w:val="28"/>
        </w:rPr>
      </w:pPr>
    </w:p>
    <w:p w:rsidR="00050F48" w:rsidRDefault="00050F48" w:rsidP="00050F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F71" w:rsidRDefault="00003F71"/>
    <w:sectPr w:rsidR="00003F71" w:rsidSect="0000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373"/>
    <w:multiLevelType w:val="hybridMultilevel"/>
    <w:tmpl w:val="2566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F48"/>
    <w:rsid w:val="00003F71"/>
    <w:rsid w:val="00050F48"/>
    <w:rsid w:val="00685911"/>
    <w:rsid w:val="00B575C5"/>
    <w:rsid w:val="00E5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2018-12-19T08:06:00Z</cp:lastPrinted>
  <dcterms:created xsi:type="dcterms:W3CDTF">2018-12-19T06:56:00Z</dcterms:created>
  <dcterms:modified xsi:type="dcterms:W3CDTF">2018-12-19T08:12:00Z</dcterms:modified>
</cp:coreProperties>
</file>